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FFFFF"/>
  <w:body>
    <w:p w:rsidR="006E7B12" w:rsidRDefault="006E7B12">
      <w:pPr>
        <w:pStyle w:val="normal0"/>
      </w:pPr>
    </w:p>
    <w:tbl>
      <w:tblPr>
        <w:tblStyle w:val="a"/>
        <w:bidiVisual/>
        <w:tblW w:w="12960" w:type="dxa"/>
        <w:tblInd w:w="108" w:type="dxa"/>
        <w:tblBorders>
          <w:top w:val="single" w:sz="16" w:space="0" w:color="000000"/>
          <w:left w:val="single" w:sz="16" w:space="0" w:color="000000"/>
          <w:bottom w:val="single" w:sz="16" w:space="0" w:color="000000"/>
          <w:right w:val="single" w:sz="16" w:space="0" w:color="000000"/>
          <w:insideH w:val="single" w:sz="16" w:space="0" w:color="000000"/>
          <w:insideV w:val="single" w:sz="16" w:space="0" w:color="000000"/>
        </w:tblBorders>
        <w:tblLayout w:type="fixed"/>
        <w:tblLook w:val="0600"/>
      </w:tblPr>
      <w:tblGrid>
        <w:gridCol w:w="2480"/>
        <w:gridCol w:w="3380"/>
        <w:gridCol w:w="3640"/>
        <w:gridCol w:w="3460"/>
      </w:tblGrid>
      <w:tr w:rsidR="006E7B12">
        <w:trPr>
          <w:trHeight w:val="300"/>
        </w:trPr>
        <w:tc>
          <w:tcPr>
            <w:tcW w:w="24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Helvetica Neue" w:eastAsia="Helvetica Neue" w:hAnsi="Helvetica Neue" w:cs="Helvetica Neue"/>
                <w:b/>
                <w:sz w:val="24"/>
              </w:rPr>
              <w:t>Theme</w:t>
            </w: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 xml:space="preserve">:  </w:t>
            </w:r>
          </w:p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33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Helvetica Neue" w:eastAsia="Helvetica Neue" w:hAnsi="Helvetica Neue" w:cs="Helvetica Neue"/>
                <w:b/>
                <w:sz w:val="24"/>
              </w:rPr>
              <w:t>Proficiency Level:</w:t>
            </w: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 xml:space="preserve">  </w:t>
            </w:r>
          </w:p>
          <w:p w:rsidR="006E7B12" w:rsidRDefault="006E7B12">
            <w:pPr>
              <w:pStyle w:val="normal0"/>
              <w:widowControl w:val="0"/>
              <w:spacing w:line="240" w:lineRule="auto"/>
            </w:pPr>
          </w:p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Helvetica Neue" w:eastAsia="Helvetica Neue" w:hAnsi="Helvetica Neue" w:cs="Helvetica Neue"/>
                <w:b/>
                <w:sz w:val="24"/>
              </w:rPr>
              <w:t>Length of Unit:</w:t>
            </w: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 xml:space="preserve"> </w:t>
            </w:r>
          </w:p>
        </w:tc>
        <w:tc>
          <w:tcPr>
            <w:tcW w:w="364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  <w:tc>
          <w:tcPr>
            <w:tcW w:w="34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</w:tr>
      <w:tr w:rsidR="006E7B12">
        <w:trPr>
          <w:trHeight w:val="540"/>
        </w:trPr>
        <w:tc>
          <w:tcPr>
            <w:tcW w:w="248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</w:rPr>
              <w:t>Enduring Understandings</w:t>
            </w:r>
          </w:p>
        </w:tc>
        <w:tc>
          <w:tcPr>
            <w:tcW w:w="33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364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Unit Theme/Title:</w:t>
            </w:r>
          </w:p>
        </w:tc>
        <w:tc>
          <w:tcPr>
            <w:tcW w:w="34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</w:tr>
      <w:tr w:rsidR="006E7B12">
        <w:trPr>
          <w:trHeight w:val="280"/>
        </w:trPr>
        <w:tc>
          <w:tcPr>
            <w:tcW w:w="248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</w:rPr>
              <w:t>Essential Questions</w:t>
            </w:r>
          </w:p>
        </w:tc>
        <w:tc>
          <w:tcPr>
            <w:tcW w:w="33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364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  <w:tc>
          <w:tcPr>
            <w:tcW w:w="34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</w:tr>
      <w:tr w:rsidR="006E7B12">
        <w:trPr>
          <w:trHeight w:val="300"/>
        </w:trPr>
        <w:tc>
          <w:tcPr>
            <w:tcW w:w="24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STANDARD 7.1</w:t>
            </w:r>
          </w:p>
        </w:tc>
        <w:tc>
          <w:tcPr>
            <w:tcW w:w="33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364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  <w:tc>
          <w:tcPr>
            <w:tcW w:w="34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</w:tr>
      <w:tr w:rsidR="006E7B12">
        <w:trPr>
          <w:trHeight w:val="300"/>
        </w:trPr>
        <w:tc>
          <w:tcPr>
            <w:tcW w:w="24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GOALS:</w:t>
            </w:r>
          </w:p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What should learners know and be able to do by the end of the unit? </w:t>
            </w:r>
          </w:p>
        </w:tc>
        <w:tc>
          <w:tcPr>
            <w:tcW w:w="33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after="16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Learners will be able to:</w:t>
            </w:r>
          </w:p>
          <w:p w:rsidR="006E7B12" w:rsidRDefault="006E7B12">
            <w:pPr>
              <w:pStyle w:val="normal0"/>
              <w:widowControl w:val="0"/>
              <w:spacing w:after="160" w:line="240" w:lineRule="auto"/>
            </w:pPr>
          </w:p>
        </w:tc>
        <w:tc>
          <w:tcPr>
            <w:tcW w:w="364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  <w:tc>
          <w:tcPr>
            <w:tcW w:w="34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</w:tr>
      <w:tr w:rsidR="006E7B12">
        <w:trPr>
          <w:trHeight w:val="300"/>
        </w:trPr>
        <w:tc>
          <w:tcPr>
            <w:tcW w:w="24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ASSESSMENTS</w:t>
            </w:r>
          </w:p>
        </w:tc>
        <w:tc>
          <w:tcPr>
            <w:tcW w:w="338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 xml:space="preserve"> Interpersonal </w:t>
            </w:r>
          </w:p>
        </w:tc>
        <w:tc>
          <w:tcPr>
            <w:tcW w:w="364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Interpretive</w:t>
            </w:r>
          </w:p>
        </w:tc>
        <w:tc>
          <w:tcPr>
            <w:tcW w:w="346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 xml:space="preserve"> Presentational </w:t>
            </w:r>
          </w:p>
        </w:tc>
      </w:tr>
      <w:tr w:rsidR="006E7B12">
        <w:trPr>
          <w:trHeight w:val="300"/>
        </w:trPr>
        <w:tc>
          <w:tcPr>
            <w:tcW w:w="24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TASKS</w:t>
            </w:r>
          </w:p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sz w:val="24"/>
                <w:u w:val="single"/>
              </w:rPr>
              <w:t>Integrated Performance Assessments</w:t>
            </w:r>
          </w:p>
        </w:tc>
        <w:tc>
          <w:tcPr>
            <w:tcW w:w="33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  <w:bookmarkStart w:id="0" w:name="h.s3946qbkjjqr" w:colFirst="0" w:colLast="0"/>
            <w:bookmarkEnd w:id="0"/>
          </w:p>
          <w:p w:rsidR="006E7B12" w:rsidRDefault="006E7B12">
            <w:pPr>
              <w:pStyle w:val="normal0"/>
              <w:widowControl w:val="0"/>
              <w:spacing w:line="240" w:lineRule="auto"/>
            </w:pPr>
            <w:bookmarkStart w:id="1" w:name="h.tbklggd91aze" w:colFirst="0" w:colLast="0"/>
            <w:bookmarkEnd w:id="1"/>
          </w:p>
        </w:tc>
        <w:tc>
          <w:tcPr>
            <w:tcW w:w="36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346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</w:tr>
      <w:tr w:rsidR="006E7B12">
        <w:trPr>
          <w:trHeight w:val="300"/>
        </w:trPr>
        <w:tc>
          <w:tcPr>
            <w:tcW w:w="248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Learning Targets</w:t>
            </w:r>
          </w:p>
        </w:tc>
        <w:tc>
          <w:tcPr>
            <w:tcW w:w="338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Language Functions</w:t>
            </w:r>
          </w:p>
        </w:tc>
        <w:tc>
          <w:tcPr>
            <w:tcW w:w="364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 xml:space="preserve">Target Structures  / </w:t>
            </w:r>
          </w:p>
        </w:tc>
        <w:tc>
          <w:tcPr>
            <w:tcW w:w="346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Key Vocabulary</w:t>
            </w:r>
          </w:p>
        </w:tc>
      </w:tr>
      <w:tr w:rsidR="006E7B12">
        <w:trPr>
          <w:trHeight w:val="300"/>
        </w:trPr>
        <w:tc>
          <w:tcPr>
            <w:tcW w:w="24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(40-45  target structures/vocabulary for every 6-8 weeks*) </w:t>
            </w:r>
          </w:p>
        </w:tc>
        <w:tc>
          <w:tcPr>
            <w:tcW w:w="338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36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346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</w:tr>
    </w:tbl>
    <w:p w:rsidR="006E7B12" w:rsidRDefault="006E7B12">
      <w:pPr>
        <w:pStyle w:val="normal0"/>
        <w:widowControl w:val="0"/>
        <w:spacing w:line="240" w:lineRule="auto"/>
      </w:pPr>
    </w:p>
    <w:tbl>
      <w:tblPr>
        <w:tblStyle w:val="a0"/>
        <w:bidiVisual/>
        <w:tblW w:w="129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600"/>
        <w:gridCol w:w="2600"/>
        <w:gridCol w:w="4340"/>
        <w:gridCol w:w="3440"/>
      </w:tblGrid>
      <w:tr w:rsidR="006E7B12">
        <w:trPr>
          <w:trHeight w:val="580"/>
        </w:trPr>
        <w:tc>
          <w:tcPr>
            <w:tcW w:w="26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CULTURAL CONTEXTS: Connections &amp; Comparisons</w:t>
            </w:r>
          </w:p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0"/>
              </w:rPr>
              <w:t>Learning Targets</w:t>
            </w:r>
          </w:p>
        </w:tc>
        <w:tc>
          <w:tcPr>
            <w:tcW w:w="260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  <w:tc>
          <w:tcPr>
            <w:tcW w:w="4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  <w:tc>
          <w:tcPr>
            <w:tcW w:w="3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after="200"/>
            </w:pPr>
          </w:p>
        </w:tc>
      </w:tr>
      <w:tr w:rsidR="006E7B12">
        <w:trPr>
          <w:trHeight w:val="580"/>
        </w:trPr>
        <w:tc>
          <w:tcPr>
            <w:tcW w:w="260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 xml:space="preserve">Viewpoints &amp; Essential Question(s):   </w:t>
            </w:r>
          </w:p>
        </w:tc>
        <w:tc>
          <w:tcPr>
            <w:tcW w:w="260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Practices</w:t>
            </w:r>
          </w:p>
        </w:tc>
        <w:tc>
          <w:tcPr>
            <w:tcW w:w="434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Products</w:t>
            </w:r>
          </w:p>
        </w:tc>
        <w:tc>
          <w:tcPr>
            <w:tcW w:w="344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</w:rPr>
              <w:t>Perspectives</w:t>
            </w:r>
          </w:p>
        </w:tc>
      </w:tr>
      <w:tr w:rsidR="006E7B12">
        <w:trPr>
          <w:trHeight w:val="340"/>
        </w:trPr>
        <w:tc>
          <w:tcPr>
            <w:tcW w:w="26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  <w:jc w:val="center"/>
            </w:pPr>
          </w:p>
          <w:p w:rsidR="006E7B12" w:rsidRDefault="006E7B1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26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43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34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</w:tr>
      <w:tr w:rsidR="006E7B12">
        <w:trPr>
          <w:trHeight w:val="340"/>
        </w:trPr>
        <w:tc>
          <w:tcPr>
            <w:tcW w:w="26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  <w:jc w:val="center"/>
            </w:pPr>
          </w:p>
          <w:p w:rsidR="006E7B12" w:rsidRDefault="006E7B1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26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43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34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</w:tr>
      <w:tr w:rsidR="006E7B12">
        <w:trPr>
          <w:trHeight w:val="340"/>
        </w:trPr>
        <w:tc>
          <w:tcPr>
            <w:tcW w:w="26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  <w:jc w:val="center"/>
            </w:pPr>
          </w:p>
          <w:p w:rsidR="006E7B12" w:rsidRDefault="006E7B1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26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43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34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</w:tr>
      <w:tr w:rsidR="006E7B12">
        <w:trPr>
          <w:trHeight w:val="900"/>
        </w:trPr>
        <w:tc>
          <w:tcPr>
            <w:tcW w:w="260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i/>
                <w:sz w:val="24"/>
                <w:u w:val="single"/>
              </w:rPr>
              <w:t>Authentic Resources</w:t>
            </w:r>
          </w:p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Unit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: </w:t>
            </w:r>
          </w:p>
          <w:p w:rsidR="006E7B12" w:rsidRDefault="006E7B12">
            <w:pPr>
              <w:pStyle w:val="normal0"/>
              <w:widowControl w:val="0"/>
              <w:spacing w:line="240" w:lineRule="auto"/>
              <w:jc w:val="center"/>
            </w:pPr>
          </w:p>
          <w:p w:rsidR="006E7B12" w:rsidRDefault="006E7B1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26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u w:val="single"/>
              </w:rPr>
              <w:t>Interpersonal Resources:</w:t>
            </w:r>
          </w:p>
          <w:p w:rsidR="006E7B12" w:rsidRDefault="006E7B12">
            <w:pPr>
              <w:pStyle w:val="normal0"/>
              <w:widowControl w:val="0"/>
              <w:spacing w:line="240" w:lineRule="auto"/>
            </w:pPr>
          </w:p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Role play: </w:t>
            </w:r>
          </w:p>
          <w:p w:rsidR="006E7B12" w:rsidRDefault="006E7B12">
            <w:pPr>
              <w:pStyle w:val="normal0"/>
              <w:widowControl w:val="0"/>
              <w:spacing w:line="240" w:lineRule="auto"/>
            </w:pPr>
          </w:p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Games: </w:t>
            </w:r>
          </w:p>
          <w:p w:rsidR="006E7B12" w:rsidRDefault="006E7B12">
            <w:pPr>
              <w:pStyle w:val="normal0"/>
              <w:widowControl w:val="0"/>
              <w:spacing w:line="240" w:lineRule="auto"/>
            </w:pPr>
          </w:p>
          <w:p w:rsidR="006E7B12" w:rsidRDefault="006E7B12">
            <w:pPr>
              <w:pStyle w:val="normal0"/>
              <w:widowControl w:val="0"/>
              <w:spacing w:line="240" w:lineRule="auto"/>
            </w:pPr>
          </w:p>
        </w:tc>
        <w:tc>
          <w:tcPr>
            <w:tcW w:w="434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E7B12" w:rsidRDefault="00F26AC8">
            <w:pPr>
              <w:pStyle w:val="normal0"/>
              <w:widowControl w:val="0"/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u w:val="single"/>
              </w:rPr>
              <w:t xml:space="preserve">Interpretive Resources: </w:t>
            </w:r>
          </w:p>
          <w:p w:rsidR="006E7B12" w:rsidRDefault="00F26AC8">
            <w:pPr>
              <w:pStyle w:val="normal0"/>
              <w:widowControl w:val="0"/>
              <w:spacing w:after="20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Music: </w:t>
            </w:r>
          </w:p>
          <w:p w:rsidR="006E7B12" w:rsidRDefault="00F26AC8">
            <w:pPr>
              <w:pStyle w:val="normal0"/>
              <w:widowControl w:val="0"/>
              <w:spacing w:after="20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Readings: </w:t>
            </w:r>
          </w:p>
          <w:p w:rsidR="006E7B12" w:rsidRDefault="00F26AC8">
            <w:pPr>
              <w:pStyle w:val="normal0"/>
              <w:widowControl w:val="0"/>
              <w:spacing w:after="20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Videos: </w:t>
            </w:r>
          </w:p>
          <w:p w:rsidR="006E7B12" w:rsidRDefault="00F26AC8">
            <w:pPr>
              <w:pStyle w:val="normal0"/>
              <w:widowControl w:val="0"/>
              <w:spacing w:after="20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Listening Activities: </w:t>
            </w:r>
          </w:p>
        </w:tc>
        <w:tc>
          <w:tcPr>
            <w:tcW w:w="3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u w:val="single"/>
              </w:rPr>
              <w:t xml:space="preserve">Presentational Resources: </w:t>
            </w:r>
          </w:p>
          <w:p w:rsidR="006E7B12" w:rsidRDefault="00F26AC8">
            <w:pPr>
              <w:pStyle w:val="normal0"/>
              <w:widowControl w:val="0"/>
              <w:spacing w:after="20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Poetry: </w:t>
            </w:r>
          </w:p>
          <w:p w:rsidR="006E7B12" w:rsidRDefault="00F26AC8">
            <w:pPr>
              <w:pStyle w:val="normal0"/>
              <w:widowControl w:val="0"/>
              <w:spacing w:after="20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Dance/Chants: </w:t>
            </w:r>
          </w:p>
        </w:tc>
      </w:tr>
    </w:tbl>
    <w:p w:rsidR="006E7B12" w:rsidRDefault="006E7B12">
      <w:pPr>
        <w:pStyle w:val="normal0"/>
        <w:widowControl w:val="0"/>
        <w:spacing w:line="240" w:lineRule="auto"/>
        <w:jc w:val="center"/>
      </w:pPr>
    </w:p>
    <w:tbl>
      <w:tblPr>
        <w:tblStyle w:val="a1"/>
        <w:bidiVisual/>
        <w:tblW w:w="12960" w:type="dxa"/>
        <w:jc w:val="center"/>
        <w:tblInd w:w="108" w:type="dxa"/>
        <w:tblBorders>
          <w:top w:val="single" w:sz="16" w:space="0" w:color="000000"/>
          <w:left w:val="single" w:sz="16" w:space="0" w:color="000000"/>
          <w:bottom w:val="single" w:sz="16" w:space="0" w:color="000000"/>
          <w:right w:val="single" w:sz="16" w:space="0" w:color="000000"/>
          <w:insideH w:val="single" w:sz="16" w:space="0" w:color="000000"/>
          <w:insideV w:val="single" w:sz="16" w:space="0" w:color="000000"/>
        </w:tblBorders>
        <w:tblLayout w:type="fixed"/>
        <w:tblLook w:val="0600"/>
      </w:tblPr>
      <w:tblGrid>
        <w:gridCol w:w="3240"/>
        <w:gridCol w:w="9720"/>
      </w:tblGrid>
      <w:tr w:rsidR="006E7B12">
        <w:trPr>
          <w:trHeight w:val="300"/>
          <w:jc w:val="center"/>
        </w:trPr>
        <w:tc>
          <w:tcPr>
            <w:tcW w:w="324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sz w:val="24"/>
              </w:rPr>
              <w:t>Interdisciplinary Connections</w:t>
            </w:r>
          </w:p>
        </w:tc>
        <w:tc>
          <w:tcPr>
            <w:tcW w:w="97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Language Arts: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Recommended Reader:</w:t>
            </w:r>
          </w:p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Resources for Reader: </w:t>
            </w:r>
          </w:p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Mathematics: </w:t>
            </w:r>
          </w:p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Science: </w:t>
            </w:r>
          </w:p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History:</w:t>
            </w:r>
          </w:p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Geography: </w:t>
            </w:r>
          </w:p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Global awareness, collaboration, critical thinking, creativity/innovation, media literacy</w:t>
            </w:r>
          </w:p>
        </w:tc>
      </w:tr>
      <w:tr w:rsidR="006E7B12">
        <w:trPr>
          <w:trHeight w:val="1400"/>
          <w:jc w:val="center"/>
        </w:trPr>
        <w:tc>
          <w:tcPr>
            <w:tcW w:w="3240" w:type="dxa"/>
            <w:shd w:val="clear" w:color="auto" w:fill="EAEAE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rFonts w:ascii="Helvetica Neue" w:eastAsia="Helvetica Neue" w:hAnsi="Helvetica Neue" w:cs="Helvetica Neue"/>
                <w:b/>
                <w:sz w:val="24"/>
              </w:rPr>
              <w:t xml:space="preserve">Additional Resources </w:t>
            </w:r>
          </w:p>
        </w:tc>
        <w:tc>
          <w:tcPr>
            <w:tcW w:w="97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7B12" w:rsidRDefault="00F26AC8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Infographics, Comics &amp; Visual Tools: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Pinterest Board of Resources for Unit</w:t>
              </w:r>
            </w:hyperlink>
          </w:p>
        </w:tc>
      </w:tr>
    </w:tbl>
    <w:p w:rsidR="006E7B12" w:rsidRDefault="006E7B12">
      <w:pPr>
        <w:pStyle w:val="normal0"/>
        <w:widowControl w:val="0"/>
        <w:spacing w:line="240" w:lineRule="auto"/>
        <w:jc w:val="center"/>
      </w:pPr>
    </w:p>
    <w:p w:rsidR="006E7B12" w:rsidRDefault="006E7B12">
      <w:pPr>
        <w:pStyle w:val="normal0"/>
      </w:pPr>
    </w:p>
    <w:sectPr w:rsidR="006E7B12" w:rsidSect="006E7B12">
      <w:pgSz w:w="15840" w:h="122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compat/>
  <w:rsids>
    <w:rsidRoot w:val="006E7B12"/>
    <w:rsid w:val="006E7B12"/>
    <w:rsid w:val="00F26AC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6E7B12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6E7B12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6E7B12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6E7B12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6E7B12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6E7B12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6E7B12"/>
  </w:style>
  <w:style w:type="paragraph" w:styleId="Title">
    <w:name w:val="Title"/>
    <w:basedOn w:val="normal0"/>
    <w:next w:val="normal0"/>
    <w:rsid w:val="006E7B12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6E7B12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rsid w:val="006E7B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6E7B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6E7B1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interest.com/srtanrodriguez/el-choque-cultural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181</Words>
  <Characters>1036</Characters>
  <Application>Microsoft Word 12.0.0</Application>
  <DocSecurity>0</DocSecurity>
  <Lines>8</Lines>
  <Paragraphs>2</Paragraphs>
  <ScaleCrop>false</ScaleCrop>
  <Company>Marlboro Middle School 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Thematic Unit.docx</dc:title>
  <cp:lastModifiedBy>Noemi Rodriguez</cp:lastModifiedBy>
  <cp:revision>2</cp:revision>
  <dcterms:created xsi:type="dcterms:W3CDTF">2014-10-07T01:32:00Z</dcterms:created>
  <dcterms:modified xsi:type="dcterms:W3CDTF">2014-10-07T01:32:00Z</dcterms:modified>
</cp:coreProperties>
</file>